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2F" w:rsidRDefault="00CC7C2F" w:rsidP="006039EC">
      <w:pPr>
        <w:spacing w:after="120"/>
        <w:jc w:val="center"/>
        <w:rPr>
          <w:b/>
          <w:sz w:val="28"/>
          <w:szCs w:val="28"/>
          <w:vertAlign w:val="superscript"/>
          <w:lang w:val="en-US"/>
        </w:rPr>
      </w:pPr>
      <w:r>
        <w:rPr>
          <w:b/>
          <w:sz w:val="28"/>
          <w:szCs w:val="28"/>
          <w:lang w:val="en-US"/>
        </w:rPr>
        <w:t>7</w:t>
      </w:r>
      <w:r w:rsidRPr="00CC7C2F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 xml:space="preserve"> International </w:t>
      </w:r>
      <w:r w:rsidR="00EB6E88">
        <w:rPr>
          <w:b/>
          <w:sz w:val="28"/>
          <w:szCs w:val="28"/>
          <w:lang w:val="en-US"/>
        </w:rPr>
        <w:t>Congress</w:t>
      </w:r>
      <w:r>
        <w:rPr>
          <w:b/>
          <w:sz w:val="28"/>
          <w:szCs w:val="28"/>
          <w:lang w:val="en-US"/>
        </w:rPr>
        <w:t xml:space="preserve"> on Transport Research</w:t>
      </w:r>
    </w:p>
    <w:p w:rsidR="00CC7C2F" w:rsidRPr="00CC7C2F" w:rsidRDefault="00CC7C2F" w:rsidP="006039EC">
      <w:pPr>
        <w:spacing w:after="120"/>
        <w:jc w:val="center"/>
        <w:rPr>
          <w:b/>
          <w:i/>
          <w:sz w:val="28"/>
          <w:szCs w:val="28"/>
          <w:lang w:val="en-US"/>
        </w:rPr>
      </w:pPr>
      <w:r w:rsidRPr="00CC7C2F">
        <w:rPr>
          <w:b/>
          <w:i/>
          <w:sz w:val="28"/>
          <w:szCs w:val="28"/>
          <w:lang w:val="en-US"/>
        </w:rPr>
        <w:t>“From Basic research to innovative applications</w:t>
      </w:r>
      <w:r>
        <w:rPr>
          <w:b/>
          <w:i/>
          <w:sz w:val="28"/>
          <w:szCs w:val="28"/>
          <w:lang w:val="en-US"/>
        </w:rPr>
        <w:t>”</w:t>
      </w:r>
    </w:p>
    <w:p w:rsidR="006039EC" w:rsidRPr="005E397A" w:rsidRDefault="00CC7C2F" w:rsidP="006039EC">
      <w:pPr>
        <w:spacing w:after="120"/>
        <w:jc w:val="center"/>
        <w:rPr>
          <w:b/>
          <w:lang w:val="en-US"/>
        </w:rPr>
      </w:pPr>
      <w:r>
        <w:rPr>
          <w:b/>
          <w:lang w:val="en-US"/>
        </w:rPr>
        <w:t>Athens</w:t>
      </w:r>
      <w:r w:rsidR="006039EC" w:rsidRPr="005E397A">
        <w:rPr>
          <w:b/>
          <w:lang w:val="en-US"/>
        </w:rPr>
        <w:t xml:space="preserve">, </w:t>
      </w:r>
      <w:r w:rsidR="008D5431">
        <w:rPr>
          <w:b/>
          <w:lang w:val="en-US"/>
        </w:rPr>
        <w:t xml:space="preserve">Greece, </w:t>
      </w:r>
      <w:r w:rsidR="006039EC" w:rsidRPr="005E397A">
        <w:rPr>
          <w:b/>
          <w:lang w:val="en-US"/>
        </w:rPr>
        <w:t xml:space="preserve">5-6 </w:t>
      </w:r>
      <w:r>
        <w:rPr>
          <w:b/>
          <w:lang w:val="en-US"/>
        </w:rPr>
        <w:t>November</w:t>
      </w:r>
      <w:r w:rsidR="006039EC" w:rsidRPr="005E397A">
        <w:rPr>
          <w:b/>
          <w:lang w:val="en-US"/>
        </w:rPr>
        <w:t xml:space="preserve"> 2015</w:t>
      </w:r>
    </w:p>
    <w:p w:rsidR="006039EC" w:rsidRPr="005E397A" w:rsidRDefault="00F26D5E" w:rsidP="006039EC">
      <w:pPr>
        <w:spacing w:after="120"/>
        <w:jc w:val="center"/>
        <w:rPr>
          <w:rFonts w:cs="Tahoma"/>
          <w:b/>
          <w:color w:val="000000"/>
          <w:sz w:val="36"/>
          <w:szCs w:val="36"/>
          <w:lang w:val="en-US"/>
        </w:rPr>
      </w:pPr>
      <w:r>
        <w:rPr>
          <w:rFonts w:cs="Tahoma"/>
          <w:b/>
          <w:color w:val="000000"/>
          <w:sz w:val="36"/>
          <w:szCs w:val="36"/>
          <w:lang w:val="en-US"/>
        </w:rPr>
        <w:t>2</w:t>
      </w:r>
      <w:r w:rsidRPr="00F26D5E">
        <w:rPr>
          <w:rFonts w:cs="Tahoma"/>
          <w:b/>
          <w:color w:val="000000"/>
          <w:sz w:val="36"/>
          <w:szCs w:val="36"/>
          <w:vertAlign w:val="superscript"/>
          <w:lang w:val="en-US"/>
        </w:rPr>
        <w:t>nd</w:t>
      </w:r>
      <w:r>
        <w:rPr>
          <w:rFonts w:cs="Tahoma"/>
          <w:b/>
          <w:color w:val="000000"/>
          <w:sz w:val="36"/>
          <w:szCs w:val="36"/>
          <w:lang w:val="en-US"/>
        </w:rPr>
        <w:t xml:space="preserve"> </w:t>
      </w:r>
      <w:r w:rsidR="00CC7C2F">
        <w:rPr>
          <w:rFonts w:cs="Tahoma"/>
          <w:b/>
          <w:color w:val="000000"/>
          <w:sz w:val="36"/>
          <w:szCs w:val="36"/>
          <w:lang w:val="en-US"/>
        </w:rPr>
        <w:t>Announcement</w:t>
      </w:r>
    </w:p>
    <w:p w:rsidR="00CC7C2F" w:rsidRPr="00D87083" w:rsidRDefault="00CC7C2F" w:rsidP="00CC7C2F">
      <w:pPr>
        <w:spacing w:after="120"/>
        <w:jc w:val="both"/>
        <w:rPr>
          <w:rStyle w:val="apple-converted-space"/>
          <w:rFonts w:cs="Tahoma"/>
          <w:color w:val="000000"/>
          <w:lang w:val="en-US"/>
        </w:rPr>
      </w:pPr>
      <w:r>
        <w:rPr>
          <w:rFonts w:cs="Tahoma"/>
          <w:color w:val="000000"/>
          <w:lang w:val="en-US"/>
        </w:rPr>
        <w:t>The</w:t>
      </w:r>
      <w:r w:rsidR="00DC63E1">
        <w:rPr>
          <w:rFonts w:cs="Tahoma"/>
          <w:color w:val="000000"/>
          <w:lang w:val="en-US"/>
        </w:rPr>
        <w:t xml:space="preserve"> </w:t>
      </w:r>
      <w:r w:rsidRPr="00CC7C2F">
        <w:rPr>
          <w:rFonts w:cs="Tahoma"/>
          <w:b/>
          <w:color w:val="000000"/>
          <w:lang w:val="en-US"/>
        </w:rPr>
        <w:t>Hellenic Institute of Transport (</w:t>
      </w:r>
      <w:r>
        <w:rPr>
          <w:rFonts w:cs="Tahoma"/>
          <w:b/>
          <w:color w:val="000000"/>
          <w:lang w:val="en-US"/>
        </w:rPr>
        <w:t>H</w:t>
      </w:r>
      <w:r w:rsidRPr="00CC7C2F">
        <w:rPr>
          <w:rFonts w:cs="Tahoma"/>
          <w:b/>
          <w:color w:val="000000"/>
          <w:lang w:val="en-US"/>
        </w:rPr>
        <w:t>.</w:t>
      </w:r>
      <w:r>
        <w:rPr>
          <w:rFonts w:cs="Tahoma"/>
          <w:b/>
          <w:color w:val="000000"/>
          <w:lang w:val="en-US"/>
        </w:rPr>
        <w:t>I</w:t>
      </w:r>
      <w:r w:rsidRPr="00CC7C2F">
        <w:rPr>
          <w:rFonts w:cs="Tahoma"/>
          <w:b/>
          <w:color w:val="000000"/>
          <w:lang w:val="en-US"/>
        </w:rPr>
        <w:t>.</w:t>
      </w:r>
      <w:r>
        <w:rPr>
          <w:rFonts w:cs="Tahoma"/>
          <w:b/>
          <w:color w:val="000000"/>
          <w:lang w:val="en-US"/>
        </w:rPr>
        <w:t>T</w:t>
      </w:r>
      <w:r w:rsidR="00986A79">
        <w:rPr>
          <w:rFonts w:cs="Tahoma"/>
          <w:b/>
          <w:color w:val="000000"/>
          <w:lang w:val="en-US"/>
        </w:rPr>
        <w:t>.</w:t>
      </w:r>
      <w:r w:rsidRPr="00CC7C2F">
        <w:rPr>
          <w:rFonts w:cs="Tahoma"/>
          <w:b/>
          <w:color w:val="000000"/>
          <w:lang w:val="en-US"/>
        </w:rPr>
        <w:t xml:space="preserve">) </w:t>
      </w:r>
      <w:r>
        <w:rPr>
          <w:rFonts w:cs="Tahoma"/>
          <w:color w:val="000000"/>
          <w:lang w:val="en-US"/>
        </w:rPr>
        <w:t>and</w:t>
      </w:r>
      <w:r w:rsidR="00DC63E1">
        <w:rPr>
          <w:rFonts w:cs="Tahoma"/>
          <w:color w:val="000000"/>
          <w:lang w:val="en-US"/>
        </w:rPr>
        <w:t xml:space="preserve"> </w:t>
      </w:r>
      <w:r>
        <w:rPr>
          <w:rFonts w:cs="Tahoma"/>
          <w:color w:val="000000"/>
          <w:lang w:val="en-US"/>
        </w:rPr>
        <w:t>the</w:t>
      </w:r>
      <w:r w:rsidR="00DC63E1">
        <w:rPr>
          <w:rFonts w:cs="Tahoma"/>
          <w:color w:val="000000"/>
          <w:lang w:val="en-US"/>
        </w:rPr>
        <w:t xml:space="preserve"> </w:t>
      </w:r>
      <w:r w:rsidRPr="00CC7C2F">
        <w:rPr>
          <w:rFonts w:cs="Tahoma"/>
          <w:b/>
          <w:color w:val="000000"/>
          <w:lang w:val="en-US"/>
        </w:rPr>
        <w:t>Hellenic Institute of Transportation Engineers</w:t>
      </w:r>
      <w:r w:rsidR="00DC63E1">
        <w:rPr>
          <w:rFonts w:cs="Tahoma"/>
          <w:b/>
          <w:color w:val="000000"/>
          <w:lang w:val="en-US"/>
        </w:rPr>
        <w:t xml:space="preserve"> </w:t>
      </w:r>
      <w:r w:rsidRPr="00CC7C2F">
        <w:rPr>
          <w:rFonts w:cs="Tahoma"/>
          <w:b/>
          <w:color w:val="000000"/>
          <w:lang w:val="en-US"/>
        </w:rPr>
        <w:t>(H.I.T.E.)</w:t>
      </w:r>
      <w:r w:rsidR="00DC63E1">
        <w:rPr>
          <w:rFonts w:cs="Tahoma"/>
          <w:b/>
          <w:color w:val="000000"/>
          <w:lang w:val="en-US"/>
        </w:rPr>
        <w:t xml:space="preserve"> </w:t>
      </w:r>
      <w:r>
        <w:rPr>
          <w:rFonts w:cs="Tahoma"/>
          <w:color w:val="000000"/>
          <w:lang w:val="en-US"/>
        </w:rPr>
        <w:t>organize</w:t>
      </w:r>
      <w:r w:rsidR="00DC63E1">
        <w:rPr>
          <w:rFonts w:cs="Tahoma"/>
          <w:color w:val="000000"/>
          <w:lang w:val="en-US"/>
        </w:rPr>
        <w:t xml:space="preserve"> </w:t>
      </w:r>
      <w:r>
        <w:rPr>
          <w:rFonts w:cs="Tahoma"/>
          <w:color w:val="000000"/>
          <w:lang w:val="en-US"/>
        </w:rPr>
        <w:t>the</w:t>
      </w:r>
      <w:r w:rsidR="00DC63E1">
        <w:rPr>
          <w:rFonts w:cs="Tahoma"/>
          <w:color w:val="000000"/>
          <w:lang w:val="en-US"/>
        </w:rPr>
        <w:t xml:space="preserve"> </w:t>
      </w:r>
      <w:r w:rsidR="0043400B">
        <w:rPr>
          <w:rFonts w:cs="Tahoma"/>
          <w:color w:val="000000"/>
          <w:lang w:val="en-US"/>
        </w:rPr>
        <w:t>“</w:t>
      </w:r>
      <w:r w:rsidRPr="00CC7C2F">
        <w:rPr>
          <w:rFonts w:cs="Tahoma"/>
          <w:b/>
          <w:color w:val="000000"/>
          <w:lang w:val="en-US"/>
        </w:rPr>
        <w:t>7</w:t>
      </w:r>
      <w:r w:rsidRPr="00CC7C2F">
        <w:rPr>
          <w:rFonts w:cs="Tahoma"/>
          <w:b/>
          <w:color w:val="000000"/>
          <w:vertAlign w:val="superscript"/>
          <w:lang w:val="en-US"/>
        </w:rPr>
        <w:t>th</w:t>
      </w:r>
      <w:r w:rsidR="00DC63E1">
        <w:rPr>
          <w:rFonts w:cs="Tahoma"/>
          <w:b/>
          <w:color w:val="000000"/>
          <w:vertAlign w:val="superscript"/>
          <w:lang w:val="en-US"/>
        </w:rPr>
        <w:t xml:space="preserve"> </w:t>
      </w:r>
      <w:r w:rsidRPr="00CC7C2F">
        <w:rPr>
          <w:rFonts w:cs="Tahoma"/>
          <w:b/>
          <w:color w:val="000000"/>
          <w:lang w:val="en-US"/>
        </w:rPr>
        <w:t xml:space="preserve">International </w:t>
      </w:r>
      <w:r w:rsidR="00EB6E88">
        <w:rPr>
          <w:rFonts w:cs="Tahoma"/>
          <w:b/>
          <w:color w:val="000000"/>
          <w:lang w:val="en-US"/>
        </w:rPr>
        <w:t>Congress</w:t>
      </w:r>
      <w:r w:rsidRPr="00CC7C2F">
        <w:rPr>
          <w:rFonts w:cs="Tahoma"/>
          <w:b/>
          <w:color w:val="000000"/>
          <w:lang w:val="en-US"/>
        </w:rPr>
        <w:t xml:space="preserve"> on Transport Research” </w:t>
      </w:r>
      <w:r w:rsidR="0043400B">
        <w:rPr>
          <w:rFonts w:cs="Tahoma"/>
          <w:color w:val="000000"/>
          <w:lang w:val="en-US"/>
        </w:rPr>
        <w:t xml:space="preserve">with main </w:t>
      </w:r>
      <w:r w:rsidR="00986A79">
        <w:rPr>
          <w:rFonts w:cs="Tahoma"/>
          <w:color w:val="000000"/>
          <w:lang w:val="en-US"/>
        </w:rPr>
        <w:t>theme</w:t>
      </w:r>
      <w:r w:rsidR="005A3026" w:rsidRPr="00CC7C2F">
        <w:rPr>
          <w:rFonts w:cs="Tahoma"/>
          <w:color w:val="000000"/>
          <w:lang w:val="en-US"/>
        </w:rPr>
        <w:t xml:space="preserve">: </w:t>
      </w:r>
      <w:r w:rsidR="0043400B" w:rsidRPr="0043400B">
        <w:rPr>
          <w:b/>
          <w:i/>
          <w:lang w:val="en-US"/>
        </w:rPr>
        <w:t>“</w:t>
      </w:r>
      <w:r w:rsidRPr="0043400B">
        <w:rPr>
          <w:b/>
          <w:i/>
          <w:lang w:val="en-US"/>
        </w:rPr>
        <w:t>From basic research to innovative applications”.</w:t>
      </w:r>
      <w:r>
        <w:rPr>
          <w:lang w:val="en-US"/>
        </w:rPr>
        <w:t xml:space="preserve"> The</w:t>
      </w:r>
      <w:r w:rsidR="00DC63E1">
        <w:rPr>
          <w:lang w:val="en-US"/>
        </w:rPr>
        <w:t xml:space="preserve"> </w:t>
      </w:r>
      <w:r>
        <w:rPr>
          <w:lang w:val="en-US"/>
        </w:rPr>
        <w:t>event</w:t>
      </w:r>
      <w:r w:rsidR="00DC63E1">
        <w:rPr>
          <w:lang w:val="en-US"/>
        </w:rPr>
        <w:t xml:space="preserve"> </w:t>
      </w:r>
      <w:r>
        <w:rPr>
          <w:lang w:val="en-US"/>
        </w:rPr>
        <w:t>will</w:t>
      </w:r>
      <w:r w:rsidR="00DC63E1">
        <w:rPr>
          <w:lang w:val="en-US"/>
        </w:rPr>
        <w:t xml:space="preserve"> </w:t>
      </w:r>
      <w:r>
        <w:rPr>
          <w:lang w:val="en-US"/>
        </w:rPr>
        <w:t>take</w:t>
      </w:r>
      <w:r w:rsidR="00DC63E1">
        <w:rPr>
          <w:lang w:val="en-US"/>
        </w:rPr>
        <w:t xml:space="preserve"> </w:t>
      </w:r>
      <w:r>
        <w:rPr>
          <w:lang w:val="en-US"/>
        </w:rPr>
        <w:t>place</w:t>
      </w:r>
      <w:r w:rsidR="00DC63E1">
        <w:rPr>
          <w:lang w:val="en-US"/>
        </w:rPr>
        <w:t xml:space="preserve"> </w:t>
      </w:r>
      <w:r>
        <w:rPr>
          <w:lang w:val="en-US"/>
        </w:rPr>
        <w:t>in</w:t>
      </w:r>
      <w:r w:rsidR="00DC63E1">
        <w:rPr>
          <w:lang w:val="en-US"/>
        </w:rPr>
        <w:t xml:space="preserve"> </w:t>
      </w:r>
      <w:r>
        <w:rPr>
          <w:lang w:val="en-US"/>
        </w:rPr>
        <w:t>Athens</w:t>
      </w:r>
      <w:r w:rsidRPr="00CC7C2F">
        <w:rPr>
          <w:lang w:val="en-US"/>
        </w:rPr>
        <w:t xml:space="preserve">, </w:t>
      </w:r>
      <w:r>
        <w:rPr>
          <w:lang w:val="en-US"/>
        </w:rPr>
        <w:t>Greece</w:t>
      </w:r>
      <w:r w:rsidRPr="00CC7C2F">
        <w:rPr>
          <w:lang w:val="en-US"/>
        </w:rPr>
        <w:t xml:space="preserve">, </w:t>
      </w:r>
      <w:r>
        <w:rPr>
          <w:lang w:val="en-US"/>
        </w:rPr>
        <w:t>at</w:t>
      </w:r>
      <w:r w:rsidR="00DC63E1">
        <w:rPr>
          <w:lang w:val="en-US"/>
        </w:rPr>
        <w:t xml:space="preserve"> </w:t>
      </w:r>
      <w:r>
        <w:rPr>
          <w:lang w:val="en-US"/>
        </w:rPr>
        <w:t>the</w:t>
      </w:r>
      <w:r w:rsidR="00DC63E1">
        <w:rPr>
          <w:lang w:val="en-US"/>
        </w:rPr>
        <w:t xml:space="preserve"> </w:t>
      </w:r>
      <w:r w:rsidR="00986A79">
        <w:rPr>
          <w:rStyle w:val="apple-converted-space"/>
          <w:rFonts w:cs="Tahoma"/>
          <w:color w:val="000000"/>
          <w:lang w:val="en-US"/>
        </w:rPr>
        <w:t>Conference</w:t>
      </w:r>
      <w:r w:rsidR="00DC63E1">
        <w:rPr>
          <w:rStyle w:val="apple-converted-space"/>
          <w:rFonts w:cs="Tahoma"/>
          <w:color w:val="000000"/>
          <w:lang w:val="en-US"/>
        </w:rPr>
        <w:t xml:space="preserve"> </w:t>
      </w:r>
      <w:r w:rsidR="00986A79">
        <w:rPr>
          <w:rStyle w:val="apple-converted-space"/>
          <w:rFonts w:cs="Tahoma"/>
          <w:color w:val="000000"/>
          <w:lang w:val="en-US"/>
        </w:rPr>
        <w:t xml:space="preserve">Hall </w:t>
      </w:r>
      <w:r>
        <w:rPr>
          <w:rStyle w:val="apple-converted-space"/>
          <w:rFonts w:cs="Tahoma"/>
          <w:color w:val="000000"/>
          <w:lang w:val="en-US"/>
        </w:rPr>
        <w:t>(amphitheater) of the Ministry of Infrastructure, Transport and Networks, locate</w:t>
      </w:r>
      <w:r w:rsidR="005F677A">
        <w:rPr>
          <w:rStyle w:val="apple-converted-space"/>
          <w:rFonts w:cs="Tahoma"/>
          <w:color w:val="000000"/>
          <w:lang w:val="en-US"/>
        </w:rPr>
        <w:t xml:space="preserve">d at Holargos </w:t>
      </w:r>
      <w:r w:rsidR="00DC63E1">
        <w:rPr>
          <w:rStyle w:val="apple-converted-space"/>
          <w:rFonts w:cs="Tahoma"/>
          <w:color w:val="000000"/>
          <w:lang w:val="en-US"/>
        </w:rPr>
        <w:t>(2 Anastaseos Str. a</w:t>
      </w:r>
      <w:r>
        <w:rPr>
          <w:rStyle w:val="apple-converted-space"/>
          <w:rFonts w:cs="Tahoma"/>
          <w:color w:val="000000"/>
          <w:lang w:val="en-US"/>
        </w:rPr>
        <w:t>nd</w:t>
      </w:r>
      <w:r w:rsidR="00DC63E1">
        <w:rPr>
          <w:rStyle w:val="apple-converted-space"/>
          <w:rFonts w:cs="Tahoma"/>
          <w:color w:val="000000"/>
          <w:lang w:val="en-US"/>
        </w:rPr>
        <w:t xml:space="preserve"> </w:t>
      </w:r>
      <w:r>
        <w:rPr>
          <w:rStyle w:val="apple-converted-space"/>
          <w:rFonts w:cs="Tahoma"/>
          <w:color w:val="000000"/>
          <w:lang w:val="en-US"/>
        </w:rPr>
        <w:t>Tsigante</w:t>
      </w:r>
      <w:r w:rsidRPr="00D87083">
        <w:rPr>
          <w:rStyle w:val="apple-converted-space"/>
          <w:rFonts w:cs="Tahoma"/>
          <w:color w:val="000000"/>
          <w:lang w:val="en-US"/>
        </w:rPr>
        <w:t xml:space="preserve">, </w:t>
      </w:r>
      <w:r>
        <w:rPr>
          <w:rStyle w:val="apple-converted-space"/>
          <w:rFonts w:cs="Tahoma"/>
          <w:color w:val="000000"/>
          <w:lang w:val="en-US"/>
        </w:rPr>
        <w:t>PC</w:t>
      </w:r>
      <w:r w:rsidRPr="00D87083">
        <w:rPr>
          <w:rStyle w:val="apple-converted-space"/>
          <w:rFonts w:cs="Tahoma"/>
          <w:color w:val="000000"/>
          <w:lang w:val="en-US"/>
        </w:rPr>
        <w:t xml:space="preserve"> 101 91)</w:t>
      </w:r>
      <w:r w:rsidR="0043400B">
        <w:rPr>
          <w:rStyle w:val="apple-converted-space"/>
          <w:rFonts w:cs="Tahoma"/>
          <w:color w:val="000000"/>
          <w:lang w:val="en-US"/>
        </w:rPr>
        <w:t>,</w:t>
      </w:r>
      <w:r w:rsidR="00DC63E1">
        <w:rPr>
          <w:rStyle w:val="apple-converted-space"/>
          <w:rFonts w:cs="Tahoma"/>
          <w:color w:val="000000"/>
          <w:lang w:val="en-US"/>
        </w:rPr>
        <w:t xml:space="preserve"> </w:t>
      </w:r>
      <w:r>
        <w:rPr>
          <w:rStyle w:val="apple-converted-space"/>
          <w:rFonts w:cs="Tahoma"/>
          <w:color w:val="000000"/>
          <w:lang w:val="en-US"/>
        </w:rPr>
        <w:t>on</w:t>
      </w:r>
      <w:r w:rsidRPr="00D87083">
        <w:rPr>
          <w:rStyle w:val="apple-converted-space"/>
          <w:rFonts w:cs="Tahoma"/>
          <w:color w:val="000000"/>
          <w:lang w:val="en-US"/>
        </w:rPr>
        <w:t xml:space="preserve"> 5 &amp; 6 </w:t>
      </w:r>
      <w:r>
        <w:rPr>
          <w:rStyle w:val="apple-converted-space"/>
          <w:rFonts w:cs="Tahoma"/>
          <w:color w:val="000000"/>
          <w:lang w:val="en-US"/>
        </w:rPr>
        <w:t>November</w:t>
      </w:r>
      <w:r w:rsidRPr="00D87083">
        <w:rPr>
          <w:rStyle w:val="apple-converted-space"/>
          <w:rFonts w:cs="Tahoma"/>
          <w:color w:val="000000"/>
          <w:lang w:val="en-US"/>
        </w:rPr>
        <w:t xml:space="preserve"> 2015.</w:t>
      </w:r>
    </w:p>
    <w:p w:rsidR="00485F5E" w:rsidRDefault="005F677A" w:rsidP="00643139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FC6E4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The </w:t>
      </w:r>
      <w:r w:rsidR="00EB6E88">
        <w:rPr>
          <w:rFonts w:asciiTheme="minorHAnsi" w:hAnsiTheme="minorHAnsi" w:cs="Tahoma"/>
          <w:color w:val="000000"/>
          <w:sz w:val="22"/>
          <w:szCs w:val="22"/>
          <w:lang w:val="en-US"/>
        </w:rPr>
        <w:t>International Congress</w:t>
      </w:r>
      <w:r w:rsidRPr="00FC6E4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on</w:t>
      </w:r>
      <w:r w:rsidRPr="00FC6E4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Transport</w:t>
      </w:r>
      <w:r w:rsidR="00643139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Research</w:t>
      </w:r>
      <w:r w:rsidRPr="00FC6E4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(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ICTR</w:t>
      </w:r>
      <w:r w:rsidRPr="00FC6E48">
        <w:rPr>
          <w:rFonts w:asciiTheme="minorHAnsi" w:hAnsiTheme="minorHAnsi" w:cs="Tahoma"/>
          <w:color w:val="000000"/>
          <w:sz w:val="22"/>
          <w:szCs w:val="22"/>
          <w:lang w:val="en-US"/>
        </w:rPr>
        <w:t>)</w:t>
      </w:r>
      <w:r w:rsidR="00EB6E8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series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is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considered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well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established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D87083">
        <w:rPr>
          <w:rFonts w:asciiTheme="minorHAnsi" w:hAnsiTheme="minorHAnsi" w:cs="Tahoma"/>
          <w:color w:val="000000"/>
          <w:sz w:val="22"/>
          <w:szCs w:val="22"/>
          <w:lang w:val="en-US"/>
        </w:rPr>
        <w:t>event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in the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transport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sector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in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Greece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and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it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is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addressed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to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all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members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of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the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scientific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community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as well as to agencies and authorities of all government levels. It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is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also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addressed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to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private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sector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industries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activate in the design, development and implementation of innovative applications in the transport sector. Main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goals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of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the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conference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are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the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presentation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of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recent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research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efforts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and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results</w:t>
      </w:r>
      <w:r w:rsidR="00FC6E48" w:rsidRPr="00FC6E4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,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the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consideration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of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contemporary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developments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in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this area, </w:t>
      </w:r>
      <w:r w:rsidR="00986A79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the 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>strengthening</w:t>
      </w:r>
      <w:r w:rsidR="00986A79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of the 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>relationship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>s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between research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>, practice</w:t>
      </w:r>
      <w:r w:rsidR="00FC6E4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and public policy and the exchange of opinions and experiences </w:t>
      </w:r>
      <w:r w:rsidR="00485F5E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in the transport research arena at </w:t>
      </w:r>
      <w:r w:rsidR="003D0FBA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the </w:t>
      </w:r>
      <w:r w:rsidR="00485F5E">
        <w:rPr>
          <w:rFonts w:asciiTheme="minorHAnsi" w:hAnsiTheme="minorHAnsi" w:cs="Tahoma"/>
          <w:color w:val="000000"/>
          <w:sz w:val="22"/>
          <w:szCs w:val="22"/>
          <w:lang w:val="en-US"/>
        </w:rPr>
        <w:t>national and international level.</w:t>
      </w:r>
    </w:p>
    <w:p w:rsidR="00643139" w:rsidRDefault="00643139" w:rsidP="009A355F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Authors aiming to submit scientific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papers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should do so </w:t>
      </w:r>
      <w:r w:rsidR="00FD393A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by uploading the </w:t>
      </w:r>
      <w:r w:rsidR="00DD3527" w:rsidRPr="00DD3527">
        <w:rPr>
          <w:rFonts w:asciiTheme="minorHAnsi" w:hAnsiTheme="minorHAnsi" w:cs="Tahoma"/>
          <w:color w:val="000000"/>
          <w:sz w:val="22"/>
          <w:szCs w:val="22"/>
          <w:u w:val="single"/>
          <w:lang w:val="en-US"/>
        </w:rPr>
        <w:t>full paper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by March 9, 2015. Papers may be written either in Greek or in English</w:t>
      </w:r>
      <w:r w:rsidR="00D87083">
        <w:rPr>
          <w:rFonts w:asciiTheme="minorHAnsi" w:hAnsiTheme="minorHAnsi" w:cs="Tahoma"/>
          <w:color w:val="000000"/>
          <w:sz w:val="22"/>
          <w:szCs w:val="22"/>
          <w:lang w:val="en-US"/>
        </w:rPr>
        <w:t>,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containing an extended summary in the other language. Guidelines about paper preparation, submission and presentation </w:t>
      </w:r>
      <w:r w:rsidR="00F26D5E">
        <w:rPr>
          <w:rFonts w:asciiTheme="minorHAnsi" w:hAnsiTheme="minorHAnsi" w:cs="Tahoma"/>
          <w:color w:val="000000"/>
          <w:sz w:val="22"/>
          <w:szCs w:val="22"/>
          <w:lang w:val="en-US"/>
        </w:rPr>
        <w:t>are available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at the conference website</w:t>
      </w:r>
      <w:r w:rsidR="00986A79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: </w:t>
      </w:r>
      <w:hyperlink r:id="rId6" w:history="1">
        <w:r w:rsidR="00986A79" w:rsidRPr="001A50A4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www.ictr.gr</w:t>
        </w:r>
      </w:hyperlink>
      <w:r>
        <w:rPr>
          <w:rFonts w:asciiTheme="minorHAnsi" w:hAnsiTheme="minorHAnsi" w:cs="Tahoma"/>
          <w:color w:val="000000"/>
          <w:sz w:val="22"/>
          <w:szCs w:val="22"/>
          <w:lang w:val="en-US"/>
        </w:rPr>
        <w:t>.</w:t>
      </w:r>
    </w:p>
    <w:p w:rsidR="00643139" w:rsidRDefault="00FD393A" w:rsidP="009A355F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The conference papers should fall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into one of the following scientific areas</w:t>
      </w:r>
      <w:r w:rsidR="000508E0">
        <w:rPr>
          <w:rFonts w:asciiTheme="minorHAnsi" w:hAnsiTheme="minorHAnsi" w:cs="Tahoma"/>
          <w:color w:val="000000"/>
          <w:sz w:val="22"/>
          <w:szCs w:val="22"/>
          <w:lang w:val="en-US"/>
        </w:rPr>
        <w:t>:</w:t>
      </w:r>
    </w:p>
    <w:p w:rsidR="00FD393A" w:rsidRPr="00FD393A" w:rsidRDefault="00D87083" w:rsidP="00FD393A">
      <w:pPr>
        <w:pStyle w:val="ListParagraph"/>
        <w:numPr>
          <w:ilvl w:val="0"/>
          <w:numId w:val="2"/>
        </w:numPr>
        <w:ind w:left="284" w:hanging="284"/>
        <w:jc w:val="both"/>
        <w:rPr>
          <w:sz w:val="22"/>
          <w:szCs w:val="22"/>
          <w:lang w:val="el-GR"/>
        </w:rPr>
      </w:pPr>
      <w:r>
        <w:rPr>
          <w:sz w:val="22"/>
          <w:szCs w:val="22"/>
        </w:rPr>
        <w:t>Sustainable M</w:t>
      </w:r>
      <w:r w:rsidR="00FD393A">
        <w:rPr>
          <w:sz w:val="22"/>
          <w:szCs w:val="22"/>
        </w:rPr>
        <w:t>obility</w:t>
      </w:r>
    </w:p>
    <w:p w:rsidR="00FD393A" w:rsidRPr="00FD393A" w:rsidRDefault="00FD393A" w:rsidP="00FD393A">
      <w:pPr>
        <w:pStyle w:val="ListParagraph"/>
        <w:numPr>
          <w:ilvl w:val="0"/>
          <w:numId w:val="2"/>
        </w:numPr>
        <w:ind w:left="284" w:hanging="284"/>
        <w:jc w:val="both"/>
        <w:rPr>
          <w:sz w:val="22"/>
          <w:szCs w:val="22"/>
          <w:lang w:val="el-GR"/>
        </w:rPr>
      </w:pPr>
      <w:r>
        <w:rPr>
          <w:sz w:val="22"/>
          <w:szCs w:val="22"/>
        </w:rPr>
        <w:t>Freight transport and</w:t>
      </w:r>
      <w:r w:rsidR="00D87083">
        <w:rPr>
          <w:sz w:val="22"/>
          <w:szCs w:val="22"/>
        </w:rPr>
        <w:t xml:space="preserve"> L</w:t>
      </w:r>
      <w:r>
        <w:rPr>
          <w:sz w:val="22"/>
          <w:szCs w:val="22"/>
        </w:rPr>
        <w:t>ogistics</w:t>
      </w:r>
    </w:p>
    <w:p w:rsidR="00FD393A" w:rsidRPr="00F71B7E" w:rsidRDefault="00D87083" w:rsidP="00FD393A">
      <w:pPr>
        <w:pStyle w:val="ListParagraph"/>
        <w:numPr>
          <w:ilvl w:val="0"/>
          <w:numId w:val="2"/>
        </w:numPr>
        <w:ind w:left="284" w:hanging="284"/>
        <w:jc w:val="both"/>
        <w:rPr>
          <w:sz w:val="22"/>
          <w:szCs w:val="22"/>
          <w:lang w:val="el-GR"/>
        </w:rPr>
      </w:pPr>
      <w:r>
        <w:rPr>
          <w:sz w:val="22"/>
          <w:szCs w:val="22"/>
        </w:rPr>
        <w:t>Transport S</w:t>
      </w:r>
      <w:r w:rsidR="00FD393A">
        <w:rPr>
          <w:sz w:val="22"/>
          <w:szCs w:val="22"/>
        </w:rPr>
        <w:t>afety and</w:t>
      </w:r>
      <w:r>
        <w:rPr>
          <w:sz w:val="22"/>
          <w:szCs w:val="22"/>
        </w:rPr>
        <w:t xml:space="preserve"> S</w:t>
      </w:r>
      <w:r w:rsidR="00FD393A">
        <w:rPr>
          <w:sz w:val="22"/>
          <w:szCs w:val="22"/>
        </w:rPr>
        <w:t>ecurity</w:t>
      </w:r>
    </w:p>
    <w:p w:rsidR="00FD393A" w:rsidRPr="00FD393A" w:rsidRDefault="00FD393A" w:rsidP="00F71B7E">
      <w:pPr>
        <w:pStyle w:val="ListParagraph"/>
        <w:numPr>
          <w:ilvl w:val="0"/>
          <w:numId w:val="2"/>
        </w:numPr>
        <w:ind w:left="284" w:hanging="284"/>
        <w:jc w:val="both"/>
        <w:rPr>
          <w:sz w:val="22"/>
          <w:szCs w:val="22"/>
          <w:lang w:val="el-GR"/>
        </w:rPr>
      </w:pPr>
      <w:r>
        <w:rPr>
          <w:sz w:val="22"/>
          <w:szCs w:val="22"/>
        </w:rPr>
        <w:t>Energy and Environment</w:t>
      </w:r>
    </w:p>
    <w:p w:rsidR="00FD393A" w:rsidRPr="00FD393A" w:rsidRDefault="00FD393A" w:rsidP="00F71B7E">
      <w:pPr>
        <w:pStyle w:val="ListParagraph"/>
        <w:numPr>
          <w:ilvl w:val="0"/>
          <w:numId w:val="2"/>
        </w:numPr>
        <w:ind w:left="284" w:hanging="284"/>
        <w:jc w:val="both"/>
        <w:rPr>
          <w:sz w:val="22"/>
          <w:szCs w:val="22"/>
          <w:lang w:val="el-GR"/>
        </w:rPr>
      </w:pPr>
      <w:r>
        <w:rPr>
          <w:sz w:val="22"/>
          <w:szCs w:val="22"/>
        </w:rPr>
        <w:t xml:space="preserve">Transport Economics and </w:t>
      </w:r>
      <w:r w:rsidR="00D87083">
        <w:rPr>
          <w:sz w:val="22"/>
          <w:szCs w:val="22"/>
        </w:rPr>
        <w:t>P</w:t>
      </w:r>
      <w:r>
        <w:rPr>
          <w:sz w:val="22"/>
          <w:szCs w:val="22"/>
        </w:rPr>
        <w:t>olicy</w:t>
      </w:r>
    </w:p>
    <w:p w:rsidR="00F71B7E" w:rsidRDefault="00F71B7E" w:rsidP="00F71B7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F71B7E" w:rsidRPr="005E397A" w:rsidRDefault="00FD393A" w:rsidP="009A355F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The</w:t>
      </w:r>
      <w:r w:rsidRPr="00D87083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7</w:t>
      </w:r>
      <w:r w:rsidRPr="00FD393A">
        <w:rPr>
          <w:rFonts w:asciiTheme="minorHAnsi" w:hAnsiTheme="minorHAnsi" w:cs="Tahoma"/>
          <w:color w:val="000000"/>
          <w:sz w:val="22"/>
          <w:szCs w:val="22"/>
          <w:vertAlign w:val="superscript"/>
          <w:lang w:val="en-US"/>
        </w:rPr>
        <w:t>th</w:t>
      </w:r>
      <w:r w:rsidR="00DC63E1">
        <w:rPr>
          <w:rFonts w:asciiTheme="minorHAnsi" w:hAnsiTheme="minorHAnsi" w:cs="Tahoma"/>
          <w:color w:val="000000"/>
          <w:sz w:val="22"/>
          <w:szCs w:val="22"/>
          <w:vertAlign w:val="superscript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ICTR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pertains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to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all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transport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modes</w:t>
      </w:r>
      <w:r w:rsidRPr="00D87083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(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road</w:t>
      </w:r>
      <w:r w:rsidRPr="00D87083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rail</w:t>
      </w:r>
      <w:r w:rsidRPr="00D87083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maritime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and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air</w:t>
      </w:r>
      <w:r w:rsidRPr="00D87083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)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well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to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cross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and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trans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modality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and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aims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high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quality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papers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which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will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D87083">
        <w:rPr>
          <w:rFonts w:asciiTheme="minorHAnsi" w:hAnsiTheme="minorHAnsi" w:cs="Tahoma"/>
          <w:color w:val="000000"/>
          <w:sz w:val="22"/>
          <w:szCs w:val="22"/>
          <w:lang w:val="en-US"/>
        </w:rPr>
        <w:t>be given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the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opportunity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to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b</w:t>
      </w:r>
      <w:r w:rsidR="00D87083">
        <w:rPr>
          <w:rFonts w:asciiTheme="minorHAnsi" w:hAnsiTheme="minorHAnsi" w:cs="Tahoma"/>
          <w:color w:val="000000"/>
          <w:sz w:val="22"/>
          <w:szCs w:val="22"/>
          <w:lang w:val="en-US"/>
        </w:rPr>
        <w:t>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published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peer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reviewed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journals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D87083">
        <w:rPr>
          <w:rFonts w:asciiTheme="minorHAnsi" w:hAnsiTheme="minorHAnsi" w:cs="Tahoma"/>
          <w:color w:val="000000"/>
          <w:sz w:val="22"/>
          <w:szCs w:val="22"/>
          <w:lang w:val="en-US"/>
        </w:rPr>
        <w:t>following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additional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evaluation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and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necessary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context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and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format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adaptations</w:t>
      </w:r>
      <w:r w:rsidRPr="00D87083">
        <w:rPr>
          <w:rFonts w:asciiTheme="minorHAnsi" w:hAnsiTheme="minorHAnsi" w:cs="Tahoma"/>
          <w:color w:val="000000"/>
          <w:sz w:val="22"/>
          <w:szCs w:val="22"/>
          <w:lang w:val="en-US"/>
        </w:rPr>
        <w:t>.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The following are at the moment the journals which will consider publishing high standard papers of the 7</w:t>
      </w:r>
      <w:r w:rsidRPr="00FD393A">
        <w:rPr>
          <w:rFonts w:asciiTheme="minorHAnsi" w:hAnsiTheme="minorHAnsi" w:cs="Tahoma"/>
          <w:color w:val="000000"/>
          <w:sz w:val="22"/>
          <w:szCs w:val="22"/>
          <w:vertAlign w:val="superscript"/>
          <w:lang w:val="en-US"/>
        </w:rPr>
        <w:t>th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ICTR. </w:t>
      </w:r>
    </w:p>
    <w:p w:rsidR="00F71B7E" w:rsidRPr="00F71B7E" w:rsidRDefault="00F71B7E" w:rsidP="00F71B7E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71B7E">
        <w:rPr>
          <w:sz w:val="22"/>
          <w:szCs w:val="22"/>
        </w:rPr>
        <w:t>International Journal o</w:t>
      </w:r>
      <w:r>
        <w:rPr>
          <w:sz w:val="22"/>
          <w:szCs w:val="22"/>
        </w:rPr>
        <w:t xml:space="preserve">f Transportation </w:t>
      </w:r>
    </w:p>
    <w:p w:rsidR="00F71B7E" w:rsidRPr="00F71B7E" w:rsidRDefault="00F71B7E" w:rsidP="00F71B7E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Shipping and Transport </w:t>
      </w:r>
    </w:p>
    <w:p w:rsidR="00F71B7E" w:rsidRPr="009A355F" w:rsidRDefault="00F71B7E" w:rsidP="009A355F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A355F">
        <w:rPr>
          <w:sz w:val="22"/>
          <w:szCs w:val="22"/>
        </w:rPr>
        <w:t xml:space="preserve">SPOUDAI - Journal of Economics and </w:t>
      </w:r>
      <w:r w:rsidR="009A355F" w:rsidRPr="009A355F">
        <w:rPr>
          <w:sz w:val="22"/>
          <w:szCs w:val="22"/>
        </w:rPr>
        <w:t>Business</w:t>
      </w:r>
    </w:p>
    <w:p w:rsidR="006C49AD" w:rsidRPr="006C49AD" w:rsidRDefault="006C49AD" w:rsidP="006C49AD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6C49AD">
        <w:rPr>
          <w:rFonts w:asciiTheme="minorHAnsi" w:hAnsiTheme="minorHAnsi" w:cs="Tahoma"/>
          <w:color w:val="000000"/>
          <w:sz w:val="22"/>
          <w:szCs w:val="22"/>
          <w:lang w:val="en-US"/>
        </w:rPr>
        <w:lastRenderedPageBreak/>
        <w:t>In addition, the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Pr="006C49AD">
        <w:rPr>
          <w:rFonts w:asciiTheme="minorHAnsi" w:hAnsiTheme="minorHAnsi" w:cs="Tahoma"/>
          <w:b/>
          <w:color w:val="000000"/>
          <w:sz w:val="22"/>
          <w:szCs w:val="22"/>
          <w:lang w:val="en-US"/>
        </w:rPr>
        <w:t>7</w:t>
      </w:r>
      <w:r w:rsidRPr="006C49AD">
        <w:rPr>
          <w:rFonts w:asciiTheme="minorHAnsi" w:hAnsiTheme="minorHAnsi" w:cs="Tahoma"/>
          <w:b/>
          <w:color w:val="000000"/>
          <w:sz w:val="22"/>
          <w:szCs w:val="22"/>
          <w:vertAlign w:val="superscript"/>
          <w:lang w:val="en-US"/>
        </w:rPr>
        <w:t>th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Pr="006C49AD">
        <w:rPr>
          <w:rFonts w:asciiTheme="minorHAnsi" w:hAnsiTheme="minorHAnsi" w:cs="Tahoma"/>
          <w:b/>
          <w:color w:val="000000"/>
          <w:sz w:val="22"/>
          <w:szCs w:val="22"/>
          <w:lang w:val="en-US"/>
        </w:rPr>
        <w:t xml:space="preserve">International </w:t>
      </w:r>
      <w:r w:rsidR="00EB6E88">
        <w:rPr>
          <w:rFonts w:asciiTheme="minorHAnsi" w:hAnsiTheme="minorHAnsi" w:cs="Tahoma"/>
          <w:b/>
          <w:color w:val="000000"/>
          <w:sz w:val="22"/>
          <w:szCs w:val="22"/>
          <w:lang w:val="en-US"/>
        </w:rPr>
        <w:t>Congress</w:t>
      </w:r>
      <w:r w:rsidRPr="006C49AD">
        <w:rPr>
          <w:rFonts w:asciiTheme="minorHAnsi" w:hAnsiTheme="minorHAnsi" w:cs="Tahoma"/>
          <w:b/>
          <w:color w:val="000000"/>
          <w:sz w:val="22"/>
          <w:szCs w:val="22"/>
          <w:lang w:val="en-US"/>
        </w:rPr>
        <w:t xml:space="preserve"> on Transport Research</w:t>
      </w:r>
      <w:r w:rsidRPr="006C49AD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invites young researchers </w:t>
      </w:r>
      <w:r w:rsidR="00A0628B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from Greek Universities </w:t>
      </w:r>
      <w:r w:rsidRPr="006C49AD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who have either completed successfully their Ph.D. thesis in the last </w:t>
      </w:r>
      <w:r w:rsidR="00EB6E88">
        <w:rPr>
          <w:rFonts w:asciiTheme="minorHAnsi" w:hAnsiTheme="minorHAnsi" w:cs="Tahoma"/>
          <w:color w:val="000000"/>
          <w:sz w:val="22"/>
          <w:szCs w:val="22"/>
          <w:lang w:val="en-US"/>
        </w:rPr>
        <w:t>24</w:t>
      </w:r>
      <w:r w:rsidRPr="006C49AD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months prior to the date of this announcement or are in the process of completing their research work, to submit </w:t>
      </w:r>
      <w:r w:rsidR="00A0628B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jointly with their supervisors </w:t>
      </w:r>
      <w:r w:rsidRPr="006C49AD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scientific papers </w:t>
      </w:r>
      <w:r w:rsidR="000508E0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related to their work and </w:t>
      </w:r>
      <w:r w:rsidRPr="006C49AD">
        <w:rPr>
          <w:rFonts w:asciiTheme="minorHAnsi" w:hAnsiTheme="minorHAnsi" w:cs="Tahoma"/>
          <w:color w:val="000000"/>
          <w:sz w:val="22"/>
          <w:szCs w:val="22"/>
          <w:lang w:val="en-US"/>
        </w:rPr>
        <w:t>addressing one or more of the above ar</w:t>
      </w:r>
      <w:bookmarkStart w:id="0" w:name="_GoBack"/>
      <w:bookmarkEnd w:id="0"/>
      <w:r w:rsidRPr="006C49AD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eas. The evaluation of the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young researchers’ papers will be done separately from the evaluation of the normal conference papers.</w:t>
      </w:r>
      <w:r w:rsidR="00A210F9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All accepted papers from young researchers will be presented </w:t>
      </w:r>
      <w:r w:rsidR="00F96D57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in a special session and must be also prepared </w:t>
      </w:r>
      <w:r w:rsidR="00A210F9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in poster format. The best of them will receive awards </w:t>
      </w:r>
      <w:r w:rsidR="00F96D57">
        <w:rPr>
          <w:rFonts w:asciiTheme="minorHAnsi" w:hAnsiTheme="minorHAnsi" w:cs="Tahoma"/>
          <w:color w:val="000000"/>
          <w:sz w:val="22"/>
          <w:szCs w:val="22"/>
          <w:lang w:val="en-US"/>
        </w:rPr>
        <w:t>in memory of Prof. Ma</w:t>
      </w:r>
      <w:r w:rsidR="004E62CF">
        <w:rPr>
          <w:rFonts w:asciiTheme="minorHAnsi" w:hAnsiTheme="minorHAnsi" w:cs="Tahoma"/>
          <w:color w:val="000000"/>
          <w:sz w:val="22"/>
          <w:szCs w:val="22"/>
          <w:lang w:val="en-US"/>
        </w:rPr>
        <w:t>t</w:t>
      </w:r>
      <w:r w:rsidR="00F96D57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thew Karlaftis </w:t>
      </w:r>
      <w:r w:rsidR="00EB6E8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and Prof. </w:t>
      </w:r>
      <w:proofErr w:type="spellStart"/>
      <w:r w:rsidR="00EB6E88">
        <w:rPr>
          <w:rFonts w:asciiTheme="minorHAnsi" w:hAnsiTheme="minorHAnsi" w:cs="Tahoma"/>
          <w:color w:val="000000"/>
          <w:sz w:val="22"/>
          <w:szCs w:val="22"/>
          <w:lang w:val="en-US"/>
        </w:rPr>
        <w:t>Demetrios</w:t>
      </w:r>
      <w:proofErr w:type="spellEnd"/>
      <w:r w:rsidR="00EB6E8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proofErr w:type="spellStart"/>
      <w:r w:rsidR="00EB6E88">
        <w:rPr>
          <w:rFonts w:asciiTheme="minorHAnsi" w:hAnsiTheme="minorHAnsi" w:cs="Tahoma"/>
          <w:color w:val="000000"/>
          <w:sz w:val="22"/>
          <w:szCs w:val="22"/>
          <w:lang w:val="en-US"/>
        </w:rPr>
        <w:t>Tsamboulas</w:t>
      </w:r>
      <w:proofErr w:type="spellEnd"/>
      <w:r w:rsidR="00EB6E8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, </w:t>
      </w:r>
      <w:r w:rsidR="00A210F9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in a special conference ceremony. The criteria for selecting the three best papers will be excellence, </w:t>
      </w:r>
      <w:r w:rsidR="007C5018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innovation, potential impact to </w:t>
      </w:r>
      <w:r w:rsidR="008B0221">
        <w:rPr>
          <w:rFonts w:asciiTheme="minorHAnsi" w:hAnsiTheme="minorHAnsi" w:cs="Tahoma"/>
          <w:color w:val="000000"/>
          <w:sz w:val="22"/>
          <w:szCs w:val="22"/>
          <w:lang w:val="en-US"/>
        </w:rPr>
        <w:t>industry and</w:t>
      </w:r>
      <w:r w:rsidR="008B0221" w:rsidRPr="008B022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 w:rsidR="008B0221">
        <w:rPr>
          <w:rFonts w:asciiTheme="minorHAnsi" w:hAnsiTheme="minorHAnsi" w:cs="Tahoma"/>
          <w:color w:val="000000"/>
          <w:sz w:val="22"/>
          <w:szCs w:val="22"/>
          <w:lang w:val="en-US"/>
        </w:rPr>
        <w:t>society</w:t>
      </w:r>
      <w:r w:rsidR="007C5018">
        <w:rPr>
          <w:rFonts w:asciiTheme="minorHAnsi" w:hAnsiTheme="minorHAnsi" w:cs="Tahoma"/>
          <w:color w:val="000000"/>
          <w:sz w:val="22"/>
          <w:szCs w:val="22"/>
          <w:lang w:val="en-US"/>
        </w:rPr>
        <w:t>.</w:t>
      </w:r>
    </w:p>
    <w:p w:rsidR="006C49AD" w:rsidRDefault="006C49AD" w:rsidP="005A3026">
      <w:pPr>
        <w:pStyle w:val="NormalWeb"/>
        <w:shd w:val="clear" w:color="auto" w:fill="FFFFFF"/>
        <w:jc w:val="both"/>
        <w:rPr>
          <w:rFonts w:ascii="Tahoma" w:hAnsi="Tahoma" w:cs="Tahoma"/>
          <w:b/>
          <w:color w:val="000000"/>
          <w:sz w:val="20"/>
          <w:szCs w:val="20"/>
          <w:lang w:val="en-US"/>
        </w:rPr>
      </w:pPr>
    </w:p>
    <w:p w:rsidR="005A3026" w:rsidRPr="0043400B" w:rsidRDefault="00424D0D" w:rsidP="005A3026">
      <w:pPr>
        <w:pStyle w:val="NormalWeb"/>
        <w:shd w:val="clear" w:color="auto" w:fill="FFFFFF"/>
        <w:jc w:val="both"/>
        <w:rPr>
          <w:rFonts w:ascii="Tahoma" w:hAnsi="Tahoma" w:cs="Tahoma"/>
          <w:b/>
          <w:color w:val="000000"/>
          <w:sz w:val="20"/>
          <w:szCs w:val="20"/>
          <w:lang w:val="en-US"/>
        </w:rPr>
      </w:pPr>
      <w:r>
        <w:rPr>
          <w:rFonts w:ascii="Tahoma" w:hAnsi="Tahoma" w:cs="Tahoma"/>
          <w:b/>
          <w:color w:val="000000"/>
          <w:sz w:val="20"/>
          <w:szCs w:val="20"/>
          <w:lang w:val="en-US"/>
        </w:rPr>
        <w:t>Important</w:t>
      </w:r>
      <w:r w:rsidR="003D0FBA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</w:t>
      </w:r>
      <w:r w:rsidR="00FD393A">
        <w:rPr>
          <w:rFonts w:ascii="Tahoma" w:hAnsi="Tahoma" w:cs="Tahoma"/>
          <w:b/>
          <w:color w:val="000000"/>
          <w:sz w:val="20"/>
          <w:szCs w:val="20"/>
          <w:lang w:val="en-US"/>
        </w:rPr>
        <w:t>dates</w:t>
      </w:r>
    </w:p>
    <w:p w:rsidR="009A355F" w:rsidRPr="00424D0D" w:rsidRDefault="009A355F" w:rsidP="009A355F">
      <w:pPr>
        <w:ind w:left="1134" w:hanging="1134"/>
        <w:jc w:val="both"/>
        <w:rPr>
          <w:lang w:val="en-US"/>
        </w:rPr>
      </w:pPr>
      <w:r w:rsidRPr="00424D0D">
        <w:rPr>
          <w:lang w:val="en-US"/>
        </w:rPr>
        <w:t>09</w:t>
      </w:r>
      <w:r w:rsidR="00DC63E1">
        <w:rPr>
          <w:lang w:val="en-US"/>
        </w:rPr>
        <w:t xml:space="preserve"> </w:t>
      </w:r>
      <w:r w:rsidR="00FD393A">
        <w:rPr>
          <w:lang w:val="en-US"/>
        </w:rPr>
        <w:t>March</w:t>
      </w:r>
      <w:r w:rsidR="00DC63E1">
        <w:rPr>
          <w:lang w:val="en-US"/>
        </w:rPr>
        <w:t xml:space="preserve"> </w:t>
      </w:r>
      <w:r w:rsidR="00424D0D" w:rsidRPr="00424D0D">
        <w:rPr>
          <w:lang w:val="en-US"/>
        </w:rPr>
        <w:t>2015</w:t>
      </w:r>
      <w:r w:rsidR="00DC63E1">
        <w:rPr>
          <w:lang w:val="en-US"/>
        </w:rPr>
        <w:t>:</w:t>
      </w:r>
      <w:r w:rsidRPr="00424D0D">
        <w:rPr>
          <w:lang w:val="en-US"/>
        </w:rPr>
        <w:tab/>
      </w:r>
      <w:r w:rsidR="00424D0D">
        <w:rPr>
          <w:lang w:val="en-US"/>
        </w:rPr>
        <w:tab/>
        <w:t>Full P</w:t>
      </w:r>
      <w:r w:rsidR="00FD393A">
        <w:rPr>
          <w:lang w:val="en-US"/>
        </w:rPr>
        <w:t>aper</w:t>
      </w:r>
      <w:r w:rsidR="00DC63E1">
        <w:rPr>
          <w:lang w:val="en-US"/>
        </w:rPr>
        <w:t xml:space="preserve"> </w:t>
      </w:r>
      <w:r w:rsidR="00FD393A">
        <w:rPr>
          <w:lang w:val="en-US"/>
        </w:rPr>
        <w:t>submission</w:t>
      </w:r>
      <w:r w:rsidR="00DC63E1">
        <w:rPr>
          <w:lang w:val="en-US"/>
        </w:rPr>
        <w:t xml:space="preserve"> </w:t>
      </w:r>
      <w:r w:rsidR="00424D0D">
        <w:rPr>
          <w:lang w:val="en-US"/>
        </w:rPr>
        <w:t>deadline</w:t>
      </w:r>
    </w:p>
    <w:p w:rsidR="00424D0D" w:rsidRDefault="009A355F" w:rsidP="009A355F">
      <w:pPr>
        <w:ind w:left="1134" w:hanging="1134"/>
        <w:jc w:val="both"/>
        <w:rPr>
          <w:lang w:val="en-US"/>
        </w:rPr>
      </w:pPr>
      <w:r w:rsidRPr="00424D0D">
        <w:rPr>
          <w:lang w:val="en-US"/>
        </w:rPr>
        <w:t>26</w:t>
      </w:r>
      <w:r w:rsidR="00DC63E1">
        <w:rPr>
          <w:lang w:val="en-US"/>
        </w:rPr>
        <w:t xml:space="preserve"> </w:t>
      </w:r>
      <w:r w:rsidR="00424D0D">
        <w:rPr>
          <w:lang w:val="en-US"/>
        </w:rPr>
        <w:t>June</w:t>
      </w:r>
      <w:r w:rsidR="00424D0D" w:rsidRPr="00424D0D">
        <w:rPr>
          <w:lang w:val="en-US"/>
        </w:rPr>
        <w:t xml:space="preserve"> 201</w:t>
      </w:r>
      <w:r w:rsidRPr="00424D0D">
        <w:rPr>
          <w:lang w:val="en-US"/>
        </w:rPr>
        <w:t>5</w:t>
      </w:r>
      <w:r w:rsidR="00DC63E1">
        <w:rPr>
          <w:lang w:val="en-US"/>
        </w:rPr>
        <w:t>:</w:t>
      </w:r>
      <w:r w:rsidRPr="00424D0D">
        <w:rPr>
          <w:lang w:val="en-US"/>
        </w:rPr>
        <w:tab/>
      </w:r>
      <w:r w:rsidR="00424D0D">
        <w:rPr>
          <w:lang w:val="en-US"/>
        </w:rPr>
        <w:tab/>
        <w:t xml:space="preserve">Author notification by the Scientific Committee </w:t>
      </w:r>
    </w:p>
    <w:p w:rsidR="009A355F" w:rsidRPr="00424D0D" w:rsidRDefault="009A355F" w:rsidP="009A355F">
      <w:pPr>
        <w:ind w:left="1134" w:hanging="1134"/>
        <w:jc w:val="both"/>
        <w:rPr>
          <w:lang w:val="en-US"/>
        </w:rPr>
      </w:pPr>
      <w:r w:rsidRPr="00424D0D">
        <w:rPr>
          <w:lang w:val="en-US"/>
        </w:rPr>
        <w:t>11</w:t>
      </w:r>
      <w:r w:rsidR="00DC63E1">
        <w:rPr>
          <w:lang w:val="en-US"/>
        </w:rPr>
        <w:t xml:space="preserve"> </w:t>
      </w:r>
      <w:r w:rsidR="00424D0D">
        <w:rPr>
          <w:lang w:val="en-US"/>
        </w:rPr>
        <w:t>September</w:t>
      </w:r>
      <w:r w:rsidR="00424D0D" w:rsidRPr="00424D0D">
        <w:rPr>
          <w:lang w:val="en-US"/>
        </w:rPr>
        <w:t xml:space="preserve"> 2015</w:t>
      </w:r>
      <w:r w:rsidR="00DC63E1">
        <w:rPr>
          <w:lang w:val="en-US"/>
        </w:rPr>
        <w:t>:</w:t>
      </w:r>
      <w:r w:rsidR="00424D0D" w:rsidRPr="00424D0D">
        <w:rPr>
          <w:lang w:val="en-US"/>
        </w:rPr>
        <w:tab/>
      </w:r>
      <w:r w:rsidR="00424D0D">
        <w:rPr>
          <w:lang w:val="en-US"/>
        </w:rPr>
        <w:t>Deadline for submission</w:t>
      </w:r>
      <w:r w:rsidR="00DC63E1">
        <w:rPr>
          <w:lang w:val="en-US"/>
        </w:rPr>
        <w:t xml:space="preserve"> </w:t>
      </w:r>
      <w:r w:rsidR="00424D0D">
        <w:rPr>
          <w:lang w:val="en-US"/>
        </w:rPr>
        <w:t>of</w:t>
      </w:r>
      <w:r w:rsidR="00DC63E1">
        <w:rPr>
          <w:lang w:val="en-US"/>
        </w:rPr>
        <w:t xml:space="preserve"> </w:t>
      </w:r>
      <w:r w:rsidR="00424D0D">
        <w:rPr>
          <w:lang w:val="en-US"/>
        </w:rPr>
        <w:t>final</w:t>
      </w:r>
      <w:r w:rsidR="00DC63E1">
        <w:rPr>
          <w:lang w:val="en-US"/>
        </w:rPr>
        <w:t xml:space="preserve"> </w:t>
      </w:r>
      <w:r w:rsidR="00424D0D">
        <w:rPr>
          <w:lang w:val="en-US"/>
        </w:rPr>
        <w:t>papers</w:t>
      </w:r>
    </w:p>
    <w:p w:rsidR="00424D0D" w:rsidRDefault="00424D0D" w:rsidP="00E975F4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lang w:val="en-US"/>
        </w:rPr>
      </w:pPr>
      <w:r>
        <w:rPr>
          <w:rFonts w:asciiTheme="minorHAnsi" w:hAnsiTheme="minorHAnsi" w:cs="Tahoma"/>
          <w:color w:val="000000"/>
          <w:sz w:val="22"/>
          <w:szCs w:val="22"/>
          <w:lang w:val="en-US"/>
        </w:rPr>
        <w:t>For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more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information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about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the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event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please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visit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the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conference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  <w:lang w:val="en-US"/>
        </w:rPr>
        <w:t>website</w:t>
      </w:r>
      <w:r w:rsidR="00DC63E1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 </w:t>
      </w:r>
      <w:hyperlink r:id="rId7" w:history="1">
        <w:r w:rsidR="00E975F4" w:rsidRPr="00424D0D">
          <w:rPr>
            <w:rStyle w:val="Hyperlink"/>
            <w:rFonts w:asciiTheme="minorHAnsi" w:hAnsiTheme="minorHAnsi"/>
            <w:sz w:val="22"/>
            <w:szCs w:val="22"/>
            <w:lang w:val="en-US"/>
          </w:rPr>
          <w:t>www.ictr.gr</w:t>
        </w:r>
      </w:hyperlink>
      <w:r>
        <w:rPr>
          <w:lang w:val="en-US"/>
        </w:rPr>
        <w:t xml:space="preserve"> </w:t>
      </w:r>
      <w:r w:rsidRPr="003D0FBA">
        <w:rPr>
          <w:rFonts w:asciiTheme="minorHAnsi" w:hAnsiTheme="minorHAnsi" w:cs="Tahoma"/>
          <w:color w:val="000000"/>
          <w:sz w:val="22"/>
          <w:szCs w:val="22"/>
          <w:lang w:val="en-US"/>
        </w:rPr>
        <w:t xml:space="preserve">or </w:t>
      </w:r>
      <w:r w:rsidRPr="005E397A">
        <w:rPr>
          <w:rFonts w:asciiTheme="minorHAnsi" w:hAnsiTheme="minorHAnsi"/>
          <w:sz w:val="22"/>
          <w:szCs w:val="22"/>
          <w:lang w:val="en-US"/>
        </w:rPr>
        <w:t>contact</w:t>
      </w:r>
      <w:r w:rsidR="00DC63E1">
        <w:rPr>
          <w:rFonts w:asciiTheme="minorHAnsi" w:hAnsiTheme="minorHAnsi"/>
          <w:sz w:val="22"/>
          <w:szCs w:val="22"/>
          <w:lang w:val="en-US"/>
        </w:rPr>
        <w:t xml:space="preserve"> </w:t>
      </w:r>
      <w:hyperlink r:id="rId8" w:history="1">
        <w:r w:rsidRPr="00424D0D">
          <w:rPr>
            <w:rStyle w:val="Hyperlink"/>
            <w:rFonts w:asciiTheme="minorHAnsi" w:hAnsiTheme="minorHAnsi"/>
            <w:sz w:val="22"/>
            <w:szCs w:val="22"/>
            <w:lang w:val="en-US"/>
          </w:rPr>
          <w:t>info.ictr2015@gmail.com</w:t>
        </w:r>
      </w:hyperlink>
      <w:r w:rsidR="00986A79">
        <w:rPr>
          <w:rStyle w:val="Hyperlink"/>
          <w:rFonts w:asciiTheme="minorHAnsi" w:hAnsiTheme="minorHAnsi"/>
          <w:sz w:val="22"/>
          <w:szCs w:val="22"/>
          <w:lang w:val="en-US"/>
        </w:rPr>
        <w:t>.</w:t>
      </w:r>
    </w:p>
    <w:p w:rsidR="005A3026" w:rsidRPr="00424D0D" w:rsidRDefault="005A3026">
      <w:pPr>
        <w:rPr>
          <w:lang w:val="en-US"/>
        </w:rPr>
      </w:pPr>
    </w:p>
    <w:sectPr w:rsidR="005A3026" w:rsidRPr="00424D0D" w:rsidSect="004230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3065"/>
    <w:multiLevelType w:val="hybridMultilevel"/>
    <w:tmpl w:val="C506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63FC1"/>
    <w:multiLevelType w:val="hybridMultilevel"/>
    <w:tmpl w:val="463A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26"/>
    <w:rsid w:val="000508E0"/>
    <w:rsid w:val="001D6B28"/>
    <w:rsid w:val="00255DCE"/>
    <w:rsid w:val="003004C3"/>
    <w:rsid w:val="00325AF8"/>
    <w:rsid w:val="003519BF"/>
    <w:rsid w:val="003D0FBA"/>
    <w:rsid w:val="004230E6"/>
    <w:rsid w:val="00424D0D"/>
    <w:rsid w:val="0043400B"/>
    <w:rsid w:val="00453A77"/>
    <w:rsid w:val="004768B2"/>
    <w:rsid w:val="00485F5E"/>
    <w:rsid w:val="004E3804"/>
    <w:rsid w:val="004E62CF"/>
    <w:rsid w:val="005A3026"/>
    <w:rsid w:val="005E397A"/>
    <w:rsid w:val="005F677A"/>
    <w:rsid w:val="006039EC"/>
    <w:rsid w:val="00643139"/>
    <w:rsid w:val="006A6245"/>
    <w:rsid w:val="006B39DE"/>
    <w:rsid w:val="006C49AD"/>
    <w:rsid w:val="007234BA"/>
    <w:rsid w:val="0074392B"/>
    <w:rsid w:val="007C5018"/>
    <w:rsid w:val="00803044"/>
    <w:rsid w:val="00820DF0"/>
    <w:rsid w:val="00857A7A"/>
    <w:rsid w:val="00884D22"/>
    <w:rsid w:val="008B0221"/>
    <w:rsid w:val="008B3885"/>
    <w:rsid w:val="008D5431"/>
    <w:rsid w:val="008E6747"/>
    <w:rsid w:val="00947899"/>
    <w:rsid w:val="00986A79"/>
    <w:rsid w:val="009A355F"/>
    <w:rsid w:val="009A4919"/>
    <w:rsid w:val="00A0628B"/>
    <w:rsid w:val="00A210F9"/>
    <w:rsid w:val="00A73543"/>
    <w:rsid w:val="00AD4C7D"/>
    <w:rsid w:val="00AD58D2"/>
    <w:rsid w:val="00B338B5"/>
    <w:rsid w:val="00CC7C2F"/>
    <w:rsid w:val="00D36ADE"/>
    <w:rsid w:val="00D87083"/>
    <w:rsid w:val="00DA07D4"/>
    <w:rsid w:val="00DC63E1"/>
    <w:rsid w:val="00DD3527"/>
    <w:rsid w:val="00E56718"/>
    <w:rsid w:val="00E975F4"/>
    <w:rsid w:val="00EB6E88"/>
    <w:rsid w:val="00ED1F83"/>
    <w:rsid w:val="00EE2CAD"/>
    <w:rsid w:val="00F26D5E"/>
    <w:rsid w:val="00F71B7E"/>
    <w:rsid w:val="00F96D57"/>
    <w:rsid w:val="00FC6E48"/>
    <w:rsid w:val="00FD3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1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3026"/>
  </w:style>
  <w:style w:type="character" w:styleId="Strong">
    <w:name w:val="Strong"/>
    <w:basedOn w:val="DefaultParagraphFont"/>
    <w:uiPriority w:val="22"/>
    <w:qFormat/>
    <w:rsid w:val="005A3026"/>
    <w:rPr>
      <w:b/>
      <w:bCs/>
    </w:rPr>
  </w:style>
  <w:style w:type="paragraph" w:styleId="ListParagraph">
    <w:name w:val="List Paragraph"/>
    <w:basedOn w:val="Normal"/>
    <w:uiPriority w:val="34"/>
    <w:qFormat/>
    <w:rsid w:val="005A3026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71B7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Hyperlink">
    <w:name w:val="Hyperlink"/>
    <w:basedOn w:val="DefaultParagraphFont"/>
    <w:uiPriority w:val="99"/>
    <w:unhideWhenUsed/>
    <w:rsid w:val="00E975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1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3026"/>
  </w:style>
  <w:style w:type="character" w:styleId="Strong">
    <w:name w:val="Strong"/>
    <w:basedOn w:val="DefaultParagraphFont"/>
    <w:uiPriority w:val="22"/>
    <w:qFormat/>
    <w:rsid w:val="005A3026"/>
    <w:rPr>
      <w:b/>
      <w:bCs/>
    </w:rPr>
  </w:style>
  <w:style w:type="paragraph" w:styleId="ListParagraph">
    <w:name w:val="List Paragraph"/>
    <w:basedOn w:val="Normal"/>
    <w:uiPriority w:val="34"/>
    <w:qFormat/>
    <w:rsid w:val="005A3026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71B7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Hyperlink">
    <w:name w:val="Hyperlink"/>
    <w:basedOn w:val="DefaultParagraphFont"/>
    <w:uiPriority w:val="99"/>
    <w:unhideWhenUsed/>
    <w:rsid w:val="00E975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ictr2015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ctr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tr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KChrysostomou</cp:lastModifiedBy>
  <cp:revision>2</cp:revision>
  <cp:lastPrinted>2015-02-03T12:02:00Z</cp:lastPrinted>
  <dcterms:created xsi:type="dcterms:W3CDTF">2015-02-12T08:55:00Z</dcterms:created>
  <dcterms:modified xsi:type="dcterms:W3CDTF">2015-02-12T08:55:00Z</dcterms:modified>
</cp:coreProperties>
</file>